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FB" w:rsidRDefault="00FB4CFB" w:rsidP="00FB4CFB">
      <w:pPr>
        <w:widowControl w:val="0"/>
        <w:jc w:val="center"/>
        <w:rPr>
          <w:rFonts w:asciiTheme="majorHAnsi" w:hAnsiTheme="majorHAnsi"/>
          <w:b/>
          <w:bCs/>
          <w:sz w:val="28"/>
          <w:szCs w:val="28"/>
          <w:u w:val="single"/>
          <w:lang w:val="en-GB"/>
          <w14:ligatures w14:val="non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  <w:u w:val="single"/>
          <w:lang w:val="en-GB"/>
          <w14:ligatures w14:val="none"/>
        </w:rPr>
        <w:t>REGISTER OF INTEREST</w:t>
      </w:r>
    </w:p>
    <w:p w:rsidR="00811A92" w:rsidRDefault="00811A92" w:rsidP="00FB4CFB">
      <w:pPr>
        <w:widowControl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</w:p>
    <w:p w:rsidR="00FB4CFB" w:rsidRDefault="00FB4CFB" w:rsidP="00FB4CFB">
      <w:pPr>
        <w:widowControl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</w:p>
    <w:p w:rsidR="00FB4CFB" w:rsidRPr="00FB4CFB" w:rsidRDefault="00FB4CFB" w:rsidP="00FB4CFB">
      <w:pPr>
        <w:widowControl w:val="0"/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4"/>
          <w:szCs w:val="24"/>
          <w:u w:val="single"/>
          <w:lang w:val="en-GB"/>
          <w14:ligatures w14:val="none"/>
        </w:rPr>
        <w:t>Members of Executive Committee</w:t>
      </w:r>
    </w:p>
    <w:p w:rsidR="00532842" w:rsidRPr="00FB4CFB" w:rsidRDefault="00532842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i/>
          <w:iCs/>
          <w:lang w:val="en-GB"/>
          <w14:ligatures w14:val="none"/>
        </w:rPr>
        <w:t>(</w:t>
      </w:r>
      <w:r w:rsidRPr="00FB4CFB">
        <w:rPr>
          <w:rFonts w:asciiTheme="majorHAnsi" w:hAnsiTheme="majorHAnsi"/>
          <w:i/>
          <w:iCs/>
          <w:lang w:val="en-GB"/>
          <w14:ligatures w14:val="none"/>
        </w:rPr>
        <w:t>Registered Interests shown in italic)</w:t>
      </w:r>
    </w:p>
    <w:p w:rsidR="00FB4CFB" w:rsidRPr="00FB4CFB" w:rsidRDefault="00FB4CFB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</w:p>
    <w:p w:rsidR="001F0EE6" w:rsidRPr="00FB4CFB" w:rsidRDefault="001F0EE6" w:rsidP="001F0EE6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David Liggins 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- Chairman</w:t>
      </w:r>
    </w:p>
    <w:p w:rsidR="001F0EE6" w:rsidRP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>National Instit</w:t>
      </w:r>
      <w:r w:rsidR="00096E16">
        <w:rPr>
          <w:rFonts w:asciiTheme="majorHAnsi" w:hAnsiTheme="majorHAnsi"/>
          <w:i/>
          <w:iCs/>
          <w:lang w:val="en-GB"/>
          <w14:ligatures w14:val="none"/>
        </w:rPr>
        <w:t xml:space="preserve">ute for Health Research (NIHR) </w:t>
      </w:r>
      <w:r w:rsidRPr="001F0EE6">
        <w:rPr>
          <w:rFonts w:asciiTheme="majorHAnsi" w:hAnsiTheme="majorHAnsi"/>
          <w:i/>
          <w:iCs/>
          <w:lang w:val="en-GB"/>
          <w14:ligatures w14:val="none"/>
        </w:rPr>
        <w:t>Patient Representative, Partnership Group, East Midlands Clinical Research Network</w:t>
      </w:r>
    </w:p>
    <w:p w:rsidR="001F0EE6" w:rsidRP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 xml:space="preserve">National Institute for Health &amp; Care Excellence (NICE), </w:t>
      </w:r>
      <w:r w:rsidR="00096E16">
        <w:rPr>
          <w:rFonts w:asciiTheme="majorHAnsi" w:hAnsiTheme="majorHAnsi"/>
          <w:i/>
          <w:iCs/>
          <w:lang w:val="en-GB"/>
          <w14:ligatures w14:val="none"/>
        </w:rPr>
        <w:t>Scholar 2018-2019</w:t>
      </w:r>
    </w:p>
    <w:p w:rsidR="001F0EE6" w:rsidRP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>Chair/Trustee, A Place To Call Our Own (APTCOO), (disabled children</w:t>
      </w:r>
      <w:r w:rsidR="003164DB">
        <w:rPr>
          <w:rFonts w:asciiTheme="majorHAnsi" w:hAnsiTheme="majorHAnsi"/>
          <w:i/>
          <w:iCs/>
          <w:lang w:val="en-GB"/>
          <w14:ligatures w14:val="none"/>
        </w:rPr>
        <w:t>’</w:t>
      </w:r>
      <w:r w:rsidRPr="001F0EE6">
        <w:rPr>
          <w:rFonts w:asciiTheme="majorHAnsi" w:hAnsiTheme="majorHAnsi"/>
          <w:i/>
          <w:iCs/>
          <w:lang w:val="en-GB"/>
          <w14:ligatures w14:val="none"/>
        </w:rPr>
        <w:t>s charity), Mansfield, Notts.</w:t>
      </w:r>
    </w:p>
    <w:p w:rsidR="001F0EE6" w:rsidRP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>NED, Tranmere Tunnels Volunteers Ltd (community project, Wirral)</w:t>
      </w:r>
    </w:p>
    <w:p w:rsidR="001F0EE6" w:rsidRP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>Patient member, Kingfisher GP Practice (Retford), Patient Participation Group</w:t>
      </w:r>
    </w:p>
    <w:p w:rsidR="001F0EE6" w:rsidRDefault="001F0EE6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 w:rsidRPr="001F0EE6">
        <w:rPr>
          <w:rFonts w:asciiTheme="majorHAnsi" w:hAnsiTheme="majorHAnsi"/>
          <w:i/>
          <w:iCs/>
          <w:lang w:val="en-GB"/>
          <w14:ligatures w14:val="none"/>
        </w:rPr>
        <w:t>Member, Bassetlaw Cardiac Support Group</w:t>
      </w:r>
    </w:p>
    <w:p w:rsidR="00920BB3" w:rsidRDefault="00920BB3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NHS England, Lay Member, Action on Vascular Programme Board</w:t>
      </w:r>
    </w:p>
    <w:p w:rsidR="00920BB3" w:rsidRDefault="00920BB3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NIHR, Patient Representative, East Midlands Research Design Service</w:t>
      </w:r>
    </w:p>
    <w:p w:rsidR="00A57ED7" w:rsidRDefault="00A57ED7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NHS East Midlands, Ac</w:t>
      </w:r>
      <w:r w:rsidR="0075137A">
        <w:rPr>
          <w:rFonts w:asciiTheme="majorHAnsi" w:hAnsiTheme="majorHAnsi"/>
          <w:i/>
          <w:iCs/>
          <w:lang w:val="en-GB"/>
          <w14:ligatures w14:val="none"/>
        </w:rPr>
        <w:t>ademic</w:t>
      </w:r>
      <w:r>
        <w:rPr>
          <w:rFonts w:asciiTheme="majorHAnsi" w:hAnsiTheme="majorHAnsi"/>
          <w:i/>
          <w:iCs/>
          <w:lang w:val="en-GB"/>
          <w14:ligatures w14:val="none"/>
        </w:rPr>
        <w:t xml:space="preserve"> Heath Science Network, Patient Safety Collaborative, Lay Member Cardiac Arrest </w:t>
      </w:r>
    </w:p>
    <w:p w:rsidR="00920BB3" w:rsidRDefault="00A57ED7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Ardecedents Audit</w:t>
      </w:r>
      <w:r w:rsidR="00D61D75">
        <w:rPr>
          <w:rFonts w:asciiTheme="majorHAnsi" w:hAnsiTheme="majorHAnsi"/>
          <w:i/>
          <w:iCs/>
          <w:lang w:val="en-GB"/>
          <w14:ligatures w14:val="none"/>
        </w:rPr>
        <w:t xml:space="preserve"> </w:t>
      </w:r>
    </w:p>
    <w:p w:rsidR="00AC3F15" w:rsidRDefault="00AC3F15" w:rsidP="001F0EE6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Bassetlaw CCG, Patient Representative, Retford and Villages Primary Care Home Group</w:t>
      </w:r>
    </w:p>
    <w:p w:rsidR="001F0EE6" w:rsidRDefault="00AC3F15" w:rsidP="00AC3F15">
      <w:pPr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Chair of Governors, APTCO</w:t>
      </w:r>
      <w:r w:rsidR="003164DB">
        <w:rPr>
          <w:rFonts w:asciiTheme="majorHAnsi" w:hAnsiTheme="majorHAnsi"/>
          <w:i/>
          <w:iCs/>
          <w:lang w:val="en-GB"/>
          <w14:ligatures w14:val="none"/>
        </w:rPr>
        <w:t>O</w:t>
      </w:r>
      <w:r>
        <w:rPr>
          <w:rFonts w:asciiTheme="majorHAnsi" w:hAnsiTheme="majorHAnsi"/>
          <w:i/>
          <w:iCs/>
          <w:lang w:val="en-GB"/>
          <w14:ligatures w14:val="none"/>
        </w:rPr>
        <w:t>, Special Independent School</w:t>
      </w:r>
    </w:p>
    <w:p w:rsidR="004E19FE" w:rsidRDefault="004E19FE" w:rsidP="00AC3F15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National Institute for Health Research (NIHR) Patient Representative, East Midlands Research Design Service</w:t>
      </w:r>
    </w:p>
    <w:p w:rsidR="00920BB3" w:rsidRDefault="00920BB3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FB4CFB" w:rsidRDefault="00532842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Michael Browne </w:t>
      </w:r>
      <w:r w:rsidR="001F0EE6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–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 w:rsidR="001F0EE6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Vice 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Chair</w:t>
      </w:r>
      <w:r w:rsidR="00FB4CFB"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man</w:t>
      </w:r>
    </w:p>
    <w:p w:rsidR="00241C6C" w:rsidRDefault="00241C6C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241C6C" w:rsidRDefault="00241C6C" w:rsidP="00241C6C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Anthony Tromans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</w:t>
      </w:r>
      <w:r w:rsidR="007310B5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–</w:t>
      </w: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Trustee</w:t>
      </w:r>
    </w:p>
    <w:p w:rsidR="007310B5" w:rsidRDefault="007310B5" w:rsidP="007310B5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>BDC Conservative Party Member.</w:t>
      </w:r>
    </w:p>
    <w:p w:rsidR="00241C6C" w:rsidRPr="00FB4CFB" w:rsidRDefault="00241C6C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i/>
          <w:iCs/>
          <w:lang w:val="en-GB"/>
          <w14:ligatures w14:val="none"/>
        </w:rPr>
        <w:t>Trustee King Edward VI Grammar School Trust.</w:t>
      </w:r>
    </w:p>
    <w:p w:rsidR="00241C6C" w:rsidRDefault="007310B5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 xml:space="preserve">Governor </w:t>
      </w:r>
      <w:r w:rsidR="00241C6C" w:rsidRPr="00FB4CFB">
        <w:rPr>
          <w:rFonts w:asciiTheme="majorHAnsi" w:hAnsiTheme="majorHAnsi"/>
          <w:i/>
          <w:iCs/>
          <w:lang w:val="en-GB"/>
          <w14:ligatures w14:val="none"/>
        </w:rPr>
        <w:t>Carr Hill Primary School.</w:t>
      </w:r>
    </w:p>
    <w:p w:rsidR="00841A53" w:rsidRDefault="00841A53" w:rsidP="00241C6C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>
        <w:rPr>
          <w:rFonts w:asciiTheme="majorHAnsi" w:hAnsiTheme="majorHAnsi"/>
          <w:i/>
          <w:iCs/>
          <w:lang w:val="en-GB"/>
          <w14:ligatures w14:val="none"/>
        </w:rPr>
        <w:t xml:space="preserve">Governor Hallcroft </w:t>
      </w:r>
      <w:r w:rsidR="00417743">
        <w:rPr>
          <w:rFonts w:asciiTheme="majorHAnsi" w:hAnsiTheme="majorHAnsi"/>
          <w:i/>
          <w:iCs/>
          <w:lang w:val="en-GB"/>
          <w14:ligatures w14:val="none"/>
        </w:rPr>
        <w:t>Infants Primary School</w:t>
      </w:r>
    </w:p>
    <w:p w:rsidR="00FB4CFB" w:rsidRPr="00FB4CFB" w:rsidRDefault="00FB4CFB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532842" w:rsidRDefault="00532842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Denise Colton</w:t>
      </w:r>
      <w:r w:rsidR="00FB4CFB"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- </w:t>
      </w: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Company Secretary</w:t>
      </w:r>
    </w:p>
    <w:p w:rsidR="00241C6C" w:rsidRDefault="00241C6C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241C6C" w:rsidRPr="00FB4CFB" w:rsidRDefault="00241C6C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Julie Caley - Trustee</w:t>
      </w:r>
    </w:p>
    <w:p w:rsidR="00FB4CFB" w:rsidRPr="00FB4CFB" w:rsidRDefault="00FB4CFB" w:rsidP="00532842">
      <w:pPr>
        <w:widowControl w:val="0"/>
        <w:rPr>
          <w:rFonts w:asciiTheme="majorHAnsi" w:hAnsiTheme="majorHAnsi"/>
          <w:sz w:val="24"/>
          <w:szCs w:val="24"/>
          <w:lang w:val="en-GB"/>
          <w14:ligatures w14:val="none"/>
        </w:rPr>
      </w:pPr>
    </w:p>
    <w:p w:rsidR="00532842" w:rsidRPr="00FB4CFB" w:rsidRDefault="00532842" w:rsidP="00532842">
      <w:pPr>
        <w:widowControl w:val="0"/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Michael Storey</w:t>
      </w:r>
      <w:r w:rsid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 xml:space="preserve"> - Trustee</w:t>
      </w:r>
    </w:p>
    <w:p w:rsidR="00532842" w:rsidRPr="00FB4CFB" w:rsidRDefault="00532842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i/>
          <w:iCs/>
          <w:lang w:val="en-GB"/>
          <w14:ligatures w14:val="none"/>
        </w:rPr>
        <w:t>BDC Labour Party Member.</w:t>
      </w:r>
    </w:p>
    <w:p w:rsidR="00532842" w:rsidRPr="00FB4CFB" w:rsidRDefault="00532842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i/>
          <w:iCs/>
          <w:lang w:val="en-GB"/>
          <w14:ligatures w14:val="none"/>
        </w:rPr>
        <w:t>Governor Ordsall Primary School.</w:t>
      </w:r>
    </w:p>
    <w:p w:rsidR="00532842" w:rsidRDefault="00532842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  <w:r w:rsidRPr="00FB4CFB">
        <w:rPr>
          <w:rFonts w:asciiTheme="majorHAnsi" w:hAnsiTheme="majorHAnsi"/>
          <w:i/>
          <w:iCs/>
          <w:lang w:val="en-GB"/>
          <w14:ligatures w14:val="none"/>
        </w:rPr>
        <w:t>Gove</w:t>
      </w:r>
      <w:r w:rsidR="007310B5">
        <w:rPr>
          <w:rFonts w:asciiTheme="majorHAnsi" w:hAnsiTheme="majorHAnsi"/>
          <w:i/>
          <w:iCs/>
          <w:lang w:val="en-GB"/>
          <w14:ligatures w14:val="none"/>
        </w:rPr>
        <w:t>rnor Bracken Lane Primary Academy</w:t>
      </w:r>
      <w:r w:rsidRPr="00FB4CFB">
        <w:rPr>
          <w:rFonts w:asciiTheme="majorHAnsi" w:hAnsiTheme="majorHAnsi"/>
          <w:i/>
          <w:iCs/>
          <w:lang w:val="en-GB"/>
          <w14:ligatures w14:val="none"/>
        </w:rPr>
        <w:t xml:space="preserve"> .</w:t>
      </w:r>
    </w:p>
    <w:p w:rsidR="00FB4CFB" w:rsidRPr="00FB4CFB" w:rsidRDefault="00FB4CFB" w:rsidP="00532842">
      <w:pPr>
        <w:widowControl w:val="0"/>
        <w:rPr>
          <w:rFonts w:asciiTheme="majorHAnsi" w:hAnsiTheme="majorHAnsi"/>
          <w:i/>
          <w:iCs/>
          <w:lang w:val="en-GB"/>
          <w14:ligatures w14:val="none"/>
        </w:rPr>
      </w:pPr>
    </w:p>
    <w:p w:rsidR="00FB4CFB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Emma Thompson – Trustee</w:t>
      </w: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Nicole Chavaudra – Trustee</w:t>
      </w: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Janet Coyne – Trustee</w:t>
      </w:r>
    </w:p>
    <w:p w:rsidR="00753ADA" w:rsidRDefault="00753ADA" w:rsidP="00532842">
      <w:pPr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</w:pPr>
    </w:p>
    <w:p w:rsidR="00DD1B0A" w:rsidRPr="00FB4CFB" w:rsidRDefault="00532842">
      <w:pPr>
        <w:rPr>
          <w:rFonts w:asciiTheme="majorHAnsi" w:hAnsiTheme="majorHAnsi"/>
        </w:rPr>
      </w:pPr>
      <w:r w:rsidRPr="00FB4CFB">
        <w:rPr>
          <w:rFonts w:asciiTheme="majorHAnsi" w:hAnsiTheme="majorHAnsi"/>
          <w:b/>
          <w:bCs/>
          <w:sz w:val="22"/>
          <w:szCs w:val="22"/>
          <w:lang w:val="en-GB"/>
          <w14:ligatures w14:val="none"/>
        </w:rPr>
        <w:t>Clifford Entwistle—BDC Observer</w:t>
      </w:r>
    </w:p>
    <w:sectPr w:rsidR="00DD1B0A" w:rsidRPr="00FB4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6C" w:rsidRDefault="00743C6C" w:rsidP="00F343D9">
      <w:r>
        <w:separator/>
      </w:r>
    </w:p>
  </w:endnote>
  <w:endnote w:type="continuationSeparator" w:id="0">
    <w:p w:rsidR="00743C6C" w:rsidRDefault="00743C6C" w:rsidP="00F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6C" w:rsidRDefault="00743C6C" w:rsidP="00F343D9">
      <w:r>
        <w:separator/>
      </w:r>
    </w:p>
  </w:footnote>
  <w:footnote w:type="continuationSeparator" w:id="0">
    <w:p w:rsidR="00743C6C" w:rsidRDefault="00743C6C" w:rsidP="00F3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9" w:rsidRPr="00F343D9" w:rsidRDefault="00F343D9">
    <w:pPr>
      <w:pStyle w:val="Header"/>
      <w:rPr>
        <w:b/>
        <w:sz w:val="28"/>
        <w:szCs w:val="28"/>
      </w:rPr>
    </w:pPr>
    <w:r>
      <w:tab/>
    </w:r>
    <w:r>
      <w:tab/>
    </w:r>
    <w:r w:rsidR="00D95EAD">
      <w:rPr>
        <w:sz w:val="28"/>
        <w:szCs w:val="28"/>
      </w:rPr>
      <w:t>19</w:t>
    </w:r>
    <w:r w:rsidR="00241C6C" w:rsidRPr="00241C6C">
      <w:rPr>
        <w:b/>
        <w:sz w:val="28"/>
        <w:szCs w:val="28"/>
        <w:vertAlign w:val="superscript"/>
      </w:rPr>
      <w:t>th</w:t>
    </w:r>
    <w:r w:rsidR="001715A3">
      <w:rPr>
        <w:b/>
        <w:sz w:val="28"/>
        <w:szCs w:val="28"/>
      </w:rPr>
      <w:t xml:space="preserve"> August </w:t>
    </w:r>
    <w:r w:rsidRPr="00F343D9">
      <w:rPr>
        <w:b/>
        <w:sz w:val="28"/>
        <w:szCs w:val="28"/>
      </w:rPr>
      <w:t>201</w:t>
    </w:r>
    <w:r w:rsidR="00D95EAD">
      <w:rPr>
        <w:b/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2"/>
    <w:rsid w:val="00096E16"/>
    <w:rsid w:val="00100E10"/>
    <w:rsid w:val="001244CD"/>
    <w:rsid w:val="001715A3"/>
    <w:rsid w:val="001B426A"/>
    <w:rsid w:val="001E4303"/>
    <w:rsid w:val="001F0EE6"/>
    <w:rsid w:val="00210F4F"/>
    <w:rsid w:val="00241C6C"/>
    <w:rsid w:val="00243088"/>
    <w:rsid w:val="003164DB"/>
    <w:rsid w:val="00417743"/>
    <w:rsid w:val="004E19FE"/>
    <w:rsid w:val="00532842"/>
    <w:rsid w:val="0055519A"/>
    <w:rsid w:val="005E4571"/>
    <w:rsid w:val="00714C57"/>
    <w:rsid w:val="007310B5"/>
    <w:rsid w:val="0074119D"/>
    <w:rsid w:val="00743C6C"/>
    <w:rsid w:val="0075137A"/>
    <w:rsid w:val="00753ADA"/>
    <w:rsid w:val="00811A92"/>
    <w:rsid w:val="00824AD2"/>
    <w:rsid w:val="00841A53"/>
    <w:rsid w:val="00920BB3"/>
    <w:rsid w:val="00A57ED7"/>
    <w:rsid w:val="00AC3F15"/>
    <w:rsid w:val="00D61D75"/>
    <w:rsid w:val="00D76A47"/>
    <w:rsid w:val="00D86E3E"/>
    <w:rsid w:val="00D95EAD"/>
    <w:rsid w:val="00DD1B0A"/>
    <w:rsid w:val="00E04D56"/>
    <w:rsid w:val="00F343D9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F8530-1475-4CE0-8E13-5982CE0A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Sinclair</dc:creator>
  <cp:lastModifiedBy>Jayne Bullock</cp:lastModifiedBy>
  <cp:revision>2</cp:revision>
  <cp:lastPrinted>2018-07-17T09:43:00Z</cp:lastPrinted>
  <dcterms:created xsi:type="dcterms:W3CDTF">2019-10-08T12:12:00Z</dcterms:created>
  <dcterms:modified xsi:type="dcterms:W3CDTF">2019-10-08T12:12:00Z</dcterms:modified>
</cp:coreProperties>
</file>